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2A82" w14:textId="20407C55" w:rsidR="006712A6" w:rsidRDefault="00D737CE">
      <w:pPr>
        <w:spacing w:after="54" w:line="259" w:lineRule="auto"/>
        <w:ind w:left="10" w:right="44"/>
        <w:jc w:val="center"/>
      </w:pPr>
      <w:bookmarkStart w:id="0" w:name="_GoBack"/>
      <w:bookmarkEnd w:id="0"/>
      <w:r>
        <w:rPr>
          <w:color w:val="999999"/>
          <w:sz w:val="20"/>
        </w:rPr>
        <w:t xml:space="preserve"> </w:t>
      </w:r>
    </w:p>
    <w:tbl>
      <w:tblPr>
        <w:tblStyle w:val="TableGrid"/>
        <w:tblW w:w="10262" w:type="dxa"/>
        <w:tblInd w:w="-20" w:type="dxa"/>
        <w:tblCellMar>
          <w:top w:w="6" w:type="dxa"/>
          <w:left w:w="119" w:type="dxa"/>
          <w:right w:w="68" w:type="dxa"/>
        </w:tblCellMar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3"/>
        <w:gridCol w:w="1902"/>
      </w:tblGrid>
      <w:tr w:rsidR="006712A6" w14:paraId="585E9AF9" w14:textId="77777777">
        <w:trPr>
          <w:trHeight w:val="933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5E6683A8" w14:textId="77777777" w:rsidR="006712A6" w:rsidRDefault="00671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DD5BA58" w14:textId="77777777" w:rsidR="006712A6" w:rsidRDefault="00D737CE">
            <w:pPr>
              <w:spacing w:after="7" w:line="259" w:lineRule="auto"/>
              <w:ind w:left="580" w:right="0" w:firstLine="0"/>
              <w:jc w:val="center"/>
            </w:pPr>
            <w:r>
              <w:rPr>
                <w:b/>
                <w:sz w:val="20"/>
              </w:rPr>
              <w:t xml:space="preserve">LİSANSÜSTÜ EĞİTİM ENSTİTÜSÜ </w:t>
            </w:r>
          </w:p>
          <w:p w14:paraId="2B5A948B" w14:textId="77777777" w:rsidR="006712A6" w:rsidRDefault="00D737CE">
            <w:pPr>
              <w:spacing w:after="14" w:line="259" w:lineRule="auto"/>
              <w:ind w:left="1304" w:right="0" w:firstLine="0"/>
              <w:jc w:val="left"/>
            </w:pPr>
            <w:r>
              <w:rPr>
                <w:b/>
                <w:sz w:val="20"/>
              </w:rPr>
              <w:t xml:space="preserve">2025-2026 EĞİTİM ÖĞRETİM YILI BAHAR DÖNEMİ  </w:t>
            </w:r>
          </w:p>
          <w:p w14:paraId="4D01526A" w14:textId="4480182E" w:rsidR="006712A6" w:rsidRDefault="005712B5">
            <w:pPr>
              <w:spacing w:after="0" w:line="259" w:lineRule="auto"/>
              <w:ind w:left="1800" w:right="1170" w:firstLine="0"/>
              <w:jc w:val="center"/>
            </w:pPr>
            <w:r>
              <w:rPr>
                <w:b/>
                <w:sz w:val="20"/>
              </w:rPr>
              <w:t>MALİYE</w:t>
            </w:r>
            <w:r w:rsidR="00D737CE">
              <w:rPr>
                <w:b/>
                <w:sz w:val="20"/>
              </w:rPr>
              <w:t xml:space="preserve"> A.B.D. TEZLİ YÜKSEK LİSANS ARA (</w:t>
            </w:r>
            <w:r w:rsidR="00F36488">
              <w:rPr>
                <w:b/>
                <w:sz w:val="20"/>
              </w:rPr>
              <w:t>FİNAL</w:t>
            </w:r>
            <w:r w:rsidR="00D737CE">
              <w:rPr>
                <w:b/>
                <w:sz w:val="20"/>
              </w:rPr>
              <w:t xml:space="preserve">) SINAV PROGRAMI </w:t>
            </w:r>
          </w:p>
        </w:tc>
        <w:tc>
          <w:tcPr>
            <w:tcW w:w="19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46C39602" w14:textId="77777777" w:rsidR="006712A6" w:rsidRDefault="00671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712A6" w14:paraId="33BBD6C9" w14:textId="77777777" w:rsidTr="005712B5">
        <w:trPr>
          <w:trHeight w:val="238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06C30E7" w14:textId="77777777" w:rsidR="006712A6" w:rsidRDefault="00D737CE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  <w:sz w:val="20"/>
              </w:rPr>
              <w:t>Ders Kodu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9CDDB8" w14:textId="77777777" w:rsidR="006712A6" w:rsidRDefault="00D737C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Dersi Adı 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F2A07A" w14:textId="77777777" w:rsidR="006712A6" w:rsidRDefault="00D737C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Dersin Sorumlu Üyesi 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0350D8" w14:textId="77777777" w:rsidR="006712A6" w:rsidRDefault="00D737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Sınav Tarihi ve Saati 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415738" w14:textId="77777777" w:rsidR="006712A6" w:rsidRDefault="00D737CE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Sınav Yeri </w:t>
            </w:r>
          </w:p>
        </w:tc>
      </w:tr>
      <w:tr w:rsidR="00EF561B" w14:paraId="407468E5" w14:textId="77777777" w:rsidTr="005712B5">
        <w:trPr>
          <w:trHeight w:val="242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BB5E2" w14:textId="2F438F5B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b/>
                <w:sz w:val="20"/>
              </w:rPr>
              <w:t>MLY5221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ED8946" w14:textId="4DDF505A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Küreselleşme ve Uluslararası Kamusal Mallar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B82B07" w14:textId="0B1A72AD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 w:rsidRPr="005712B5">
              <w:rPr>
                <w:sz w:val="20"/>
              </w:rPr>
              <w:t>Prof. Dr. Sevda AKAR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79B43" w14:textId="10AE127E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14.06.2026 / 11.15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C2C83" w14:textId="010835BB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06A87407" w14:textId="77777777" w:rsidTr="005712B5">
        <w:trPr>
          <w:trHeight w:val="238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CE8E1B9" w14:textId="34E8B534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b/>
                <w:sz w:val="20"/>
              </w:rPr>
              <w:t>MLY5292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284974" w14:textId="5E7C5073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Sosyal Bilimlerde Yayın Etiği ve Bilimsel Araştırma Yöntemleri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96B96A" w14:textId="62272D55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 w:rsidRPr="005712B5">
              <w:rPr>
                <w:sz w:val="20"/>
              </w:rPr>
              <w:t>Dr. Öğr. Üyesi Ayça ÖZEKİN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53DBEC" w14:textId="140302C1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15.06.2026 / 08.45 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2899FE" w14:textId="528D56AA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37A0EB38" w14:textId="77777777" w:rsidTr="005712B5">
        <w:trPr>
          <w:trHeight w:val="242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77E05A" w14:textId="1342AC93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 w:rsidRPr="005712B5">
              <w:rPr>
                <w:b/>
                <w:sz w:val="20"/>
              </w:rPr>
              <w:t>MLY5204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68BD4" w14:textId="7FE33DB1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Borçlanma ve Kamu Borç Yönetimi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F0128" w14:textId="4BC2BBA4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 w:rsidRPr="005712B5">
              <w:rPr>
                <w:sz w:val="20"/>
              </w:rPr>
              <w:t>Doç. Dr. S. Çağrı ESENER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C3DC3" w14:textId="08A564AA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15.06.2026 / 11.15 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A40B3" w14:textId="4C137851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3E8EE666" w14:textId="77777777" w:rsidTr="005712B5">
        <w:trPr>
          <w:trHeight w:val="238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36C952B" w14:textId="21FB9BDC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 w:rsidRPr="005712B5">
              <w:rPr>
                <w:b/>
                <w:sz w:val="20"/>
              </w:rPr>
              <w:t>MLY5216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A35395" w14:textId="4C9717FE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Güncel Mali Konular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CA6779" w14:textId="5B8059A4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Prof. Dr. Yılmaz BAYAR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2F07FD3" w14:textId="65FBD7C5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16.06.2026 / 08.45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F6486AA" w14:textId="09918FB0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3327081F" w14:textId="77777777" w:rsidTr="005712B5">
        <w:trPr>
          <w:trHeight w:val="242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9AB34" w14:textId="304214BA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 w:rsidRPr="005712B5">
              <w:rPr>
                <w:b/>
                <w:sz w:val="20"/>
              </w:rPr>
              <w:t>MLY5206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99CB1" w14:textId="7221E97A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Vergi Usul Hukuku Analizi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1D11FD" w14:textId="1A06D938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Prof. Dr. Özgür BİYAN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7C8AA" w14:textId="13C80267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16.06.2026 / 11.15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9EC9D" w14:textId="7B10E0B6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334D5961" w14:textId="77777777" w:rsidTr="005712B5">
        <w:trPr>
          <w:trHeight w:val="238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6F52DE" w14:textId="5189A844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 w:rsidRPr="005712B5">
              <w:rPr>
                <w:b/>
                <w:sz w:val="20"/>
              </w:rPr>
              <w:t>MLY5219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8CB0508" w14:textId="2909262D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Vergi Planlaması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8D03D0" w14:textId="5F0A4E48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Prof. Dr. Harun YENİÇERİ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D7F86F" w14:textId="296A1A5E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16.06.2026 / 14.30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62AB2B" w14:textId="66824570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4DB52A8D" w14:textId="77777777" w:rsidTr="005712B5">
        <w:trPr>
          <w:trHeight w:val="242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6AA007" w14:textId="2EAEC9DB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b/>
                <w:sz w:val="20"/>
              </w:rPr>
              <w:t>MLY5207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89F273" w14:textId="0282AD2E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Kamu Gelirleri Teori ve Politikası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2711AD" w14:textId="6A3A7049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Prof. Dr. A. Niyazi ÖZKER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DDE2E7" w14:textId="5EF291A9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17.06.2026 / 14.30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569595" w14:textId="1ACAFBE1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10275346" w14:textId="77777777" w:rsidTr="005712B5">
        <w:trPr>
          <w:trHeight w:val="238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A2E509E" w14:textId="782DA766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b/>
                <w:sz w:val="20"/>
              </w:rPr>
              <w:t>MLY5200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D79EBC" w14:textId="0A7BEAE5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Semine</w:t>
            </w:r>
            <w:r>
              <w:rPr>
                <w:sz w:val="20"/>
              </w:rPr>
              <w:t>r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F143E6" w14:textId="4EEF09F7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 w:rsidRPr="005712B5">
              <w:rPr>
                <w:sz w:val="20"/>
              </w:rPr>
              <w:t>Dr. Öğr. Üyesi Özge BALABAN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C6B1D7" w14:textId="435E1A1A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18.06.2026 / 08.45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A12C25" w14:textId="0C1C3B54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40F5AB65" w14:textId="77777777" w:rsidTr="005712B5">
        <w:trPr>
          <w:trHeight w:val="242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B25103" w14:textId="321CBDDD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b/>
                <w:sz w:val="20"/>
              </w:rPr>
              <w:t>MLY5201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ABCDB" w14:textId="13AC918B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Türk Vergi Sistemi ve Analiz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BCC18" w14:textId="5E583532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Dr. Öğr. Üyesi Özge BALABAN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21607A" w14:textId="78FDA5BD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18.06.2026 / 11.15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F0528" w14:textId="35CC370D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  <w:tr w:rsidR="00EF561B" w14:paraId="4AFEC682" w14:textId="77777777" w:rsidTr="005712B5">
        <w:trPr>
          <w:trHeight w:val="238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BD0FB1" w14:textId="7668BD12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b/>
                <w:sz w:val="20"/>
              </w:rPr>
              <w:t>MLY5203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0FD684" w14:textId="2B2A4317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Kamu Tercihi Teorisi ve Anayasal İktisat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DA537EE" w14:textId="0F5CA466" w:rsidR="00EF561B" w:rsidRDefault="00EF561B" w:rsidP="00EF561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  <w:r w:rsidRPr="005712B5">
              <w:rPr>
                <w:sz w:val="20"/>
              </w:rPr>
              <w:t>Dr. Öğr. Üyesi Oğuzhan YELKESEN</w:t>
            </w:r>
          </w:p>
        </w:tc>
        <w:tc>
          <w:tcPr>
            <w:tcW w:w="20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5F8537" w14:textId="701B84C4" w:rsidR="00EF561B" w:rsidRDefault="00EF561B" w:rsidP="00EF561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18.06.2026 / 14.30 </w:t>
            </w:r>
          </w:p>
        </w:tc>
        <w:tc>
          <w:tcPr>
            <w:tcW w:w="19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869494" w14:textId="6AC13761" w:rsidR="00EF561B" w:rsidRDefault="00EF561B" w:rsidP="00EF561B">
            <w:pPr>
              <w:spacing w:after="0" w:line="259" w:lineRule="auto"/>
              <w:ind w:left="0" w:right="2" w:firstLine="0"/>
              <w:jc w:val="center"/>
            </w:pPr>
            <w:r w:rsidRPr="005712B5">
              <w:rPr>
                <w:sz w:val="20"/>
              </w:rPr>
              <w:t>İbn-i Haldun Dersliği</w:t>
            </w:r>
            <w:r>
              <w:rPr>
                <w:sz w:val="20"/>
              </w:rPr>
              <w:t xml:space="preserve"> </w:t>
            </w:r>
          </w:p>
        </w:tc>
      </w:tr>
    </w:tbl>
    <w:p w14:paraId="5201C76C" w14:textId="77777777" w:rsidR="006712A6" w:rsidRDefault="00D737CE">
      <w:pPr>
        <w:spacing w:after="0" w:line="259" w:lineRule="auto"/>
        <w:ind w:left="574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4D790EB" w14:textId="77777777" w:rsidR="006712A6" w:rsidRDefault="00D737CE">
      <w:pPr>
        <w:spacing w:after="0" w:line="259" w:lineRule="auto"/>
        <w:ind w:left="574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EEFC789" w14:textId="77777777" w:rsidR="006712A6" w:rsidRDefault="00D737CE">
      <w:pPr>
        <w:spacing w:after="0" w:line="259" w:lineRule="auto"/>
        <w:ind w:left="574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6712A6">
      <w:pgSz w:w="11906" w:h="16838"/>
      <w:pgMar w:top="2" w:right="936" w:bottom="108" w:left="8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A6"/>
    <w:rsid w:val="00060C26"/>
    <w:rsid w:val="00081ACB"/>
    <w:rsid w:val="000F15DE"/>
    <w:rsid w:val="003A1661"/>
    <w:rsid w:val="003E255D"/>
    <w:rsid w:val="00524AAE"/>
    <w:rsid w:val="005712B5"/>
    <w:rsid w:val="0061110A"/>
    <w:rsid w:val="006712A6"/>
    <w:rsid w:val="00693EBE"/>
    <w:rsid w:val="007B0D6F"/>
    <w:rsid w:val="00D70747"/>
    <w:rsid w:val="00D737CE"/>
    <w:rsid w:val="00EF561B"/>
    <w:rsid w:val="00F3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823"/>
  <w15:docId w15:val="{A1E17F44-F865-4A79-B638-93D4483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7" w:lineRule="auto"/>
      <w:ind w:left="20" w:right="5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özvar özvar</dc:creator>
  <cp:keywords/>
  <cp:lastModifiedBy>MELAHAT KAYA</cp:lastModifiedBy>
  <cp:revision>2</cp:revision>
  <dcterms:created xsi:type="dcterms:W3CDTF">2026-06-05T08:58:00Z</dcterms:created>
  <dcterms:modified xsi:type="dcterms:W3CDTF">2026-06-05T08:58:00Z</dcterms:modified>
</cp:coreProperties>
</file>